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76FF" w14:textId="77777777" w:rsidR="0042033D" w:rsidRPr="00454E88" w:rsidRDefault="0042033D" w:rsidP="0042033D">
      <w:pPr>
        <w:widowControl/>
        <w:ind w:left="230" w:hangingChars="100" w:hanging="230"/>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１－（24）</w:t>
      </w:r>
      <w:r w:rsidRPr="00454E88">
        <w:rPr>
          <w:rFonts w:ascii="ＭＳ ゴシック" w:eastAsia="ＭＳ ゴシック" w:hAnsi="ＭＳ ゴシック"/>
          <w:b/>
          <w:bCs/>
          <w:sz w:val="24"/>
          <w:szCs w:val="24"/>
        </w:rPr>
        <w:t>前払式支払手段</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共通商品券</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発行事業規約例</w:t>
      </w:r>
    </w:p>
    <w:p w14:paraId="7DA00493" w14:textId="77777777" w:rsidR="0042033D" w:rsidRPr="00454E88" w:rsidRDefault="0042033D" w:rsidP="0042033D">
      <w:pPr>
        <w:widowControl/>
        <w:ind w:left="209" w:hangingChars="100" w:hanging="209"/>
        <w:jc w:val="left"/>
        <w:rPr>
          <w:rFonts w:ascii="ＭＳ 明朝" w:eastAsia="ＭＳ 明朝" w:hAnsi="ＭＳ 明朝"/>
          <w:sz w:val="22"/>
        </w:rPr>
      </w:pPr>
    </w:p>
    <w:p w14:paraId="7EDC89D6"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6DA0E27B"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号に掲げる前払式支払手段</w:t>
      </w:r>
      <w:r w:rsidRPr="00454E88">
        <w:rPr>
          <w:rFonts w:ascii="ＭＳ 明朝" w:eastAsia="ＭＳ 明朝" w:hAnsi="ＭＳ 明朝" w:hint="eastAsia"/>
          <w:sz w:val="22"/>
        </w:rPr>
        <w:t>（</w:t>
      </w:r>
      <w:r w:rsidRPr="00454E88">
        <w:rPr>
          <w:rFonts w:ascii="ＭＳ 明朝" w:eastAsia="ＭＳ 明朝" w:hAnsi="ＭＳ 明朝"/>
          <w:sz w:val="22"/>
        </w:rPr>
        <w:t>共通商品券</w:t>
      </w:r>
      <w:r w:rsidRPr="00454E88">
        <w:rPr>
          <w:rFonts w:ascii="ＭＳ 明朝" w:eastAsia="ＭＳ 明朝" w:hAnsi="ＭＳ 明朝" w:hint="eastAsia"/>
          <w:sz w:val="22"/>
        </w:rPr>
        <w:t>）</w:t>
      </w:r>
      <w:r w:rsidRPr="00454E88">
        <w:rPr>
          <w:rFonts w:ascii="ＭＳ 明朝" w:eastAsia="ＭＳ 明朝" w:hAnsi="ＭＳ 明朝"/>
          <w:sz w:val="22"/>
        </w:rPr>
        <w:t>発行事業</w:t>
      </w:r>
      <w:r w:rsidRPr="00454E88">
        <w:rPr>
          <w:rFonts w:ascii="ＭＳ 明朝" w:eastAsia="ＭＳ 明朝" w:hAnsi="ＭＳ 明朝" w:hint="eastAsia"/>
          <w:sz w:val="22"/>
        </w:rPr>
        <w:t>（</w:t>
      </w:r>
      <w:r w:rsidRPr="00454E88">
        <w:rPr>
          <w:rFonts w:ascii="ＭＳ 明朝" w:eastAsia="ＭＳ 明朝" w:hAnsi="ＭＳ 明朝"/>
          <w:sz w:val="22"/>
        </w:rPr>
        <w:t>以下</w:t>
      </w:r>
      <w:r w:rsidRPr="00454E88">
        <w:rPr>
          <w:rFonts w:ascii="ＭＳ 明朝" w:eastAsia="ＭＳ 明朝" w:hAnsi="ＭＳ 明朝" w:hint="eastAsia"/>
          <w:sz w:val="22"/>
        </w:rPr>
        <w:t>「共通商品券発行事業」</w:t>
      </w:r>
      <w:r w:rsidRPr="00454E88">
        <w:rPr>
          <w:rFonts w:ascii="ＭＳ 明朝" w:eastAsia="ＭＳ 明朝" w:hAnsi="ＭＳ 明朝"/>
          <w:sz w:val="22"/>
        </w:rPr>
        <w:t>という</w:t>
      </w:r>
      <w:r w:rsidRPr="00454E88">
        <w:rPr>
          <w:rFonts w:ascii="ＭＳ 明朝" w:eastAsia="ＭＳ 明朝" w:hAnsi="ＭＳ 明朝" w:hint="eastAsia"/>
          <w:sz w:val="22"/>
        </w:rPr>
        <w:t>。）</w:t>
      </w:r>
      <w:r w:rsidRPr="00454E88">
        <w:rPr>
          <w:rFonts w:ascii="ＭＳ 明朝" w:eastAsia="ＭＳ 明朝" w:hAnsi="ＭＳ 明朝"/>
          <w:sz w:val="22"/>
        </w:rPr>
        <w:t>の利用に必要な手続、方法その他の事項について定め、もって共通</w:t>
      </w:r>
      <w:r w:rsidRPr="00454E88">
        <w:rPr>
          <w:rFonts w:ascii="ＭＳ 明朝" w:eastAsia="ＭＳ 明朝" w:hAnsi="ＭＳ 明朝" w:hint="eastAsia"/>
          <w:sz w:val="22"/>
        </w:rPr>
        <w:t>商品券発行事業の円滑な運営を図ることを目的とする。</w:t>
      </w:r>
    </w:p>
    <w:p w14:paraId="501D7FBE"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発</w:t>
      </w:r>
      <w:r w:rsidRPr="00454E88">
        <w:rPr>
          <w:rFonts w:ascii="ＭＳ 明朝" w:eastAsia="ＭＳ 明朝" w:hAnsi="ＭＳ 明朝" w:hint="eastAsia"/>
          <w:sz w:val="22"/>
        </w:rPr>
        <w:t xml:space="preserve"> </w:t>
      </w:r>
      <w:r w:rsidRPr="00454E88">
        <w:rPr>
          <w:rFonts w:ascii="ＭＳ 明朝" w:eastAsia="ＭＳ 明朝" w:hAnsi="ＭＳ 明朝"/>
          <w:sz w:val="22"/>
        </w:rPr>
        <w:t>行</w:t>
      </w:r>
      <w:r w:rsidRPr="00454E88">
        <w:rPr>
          <w:rFonts w:ascii="ＭＳ 明朝" w:eastAsia="ＭＳ 明朝" w:hAnsi="ＭＳ 明朝" w:hint="eastAsia"/>
          <w:sz w:val="22"/>
        </w:rPr>
        <w:t xml:space="preserve"> </w:t>
      </w:r>
      <w:r w:rsidRPr="00454E88">
        <w:rPr>
          <w:rFonts w:ascii="ＭＳ 明朝" w:eastAsia="ＭＳ 明朝" w:hAnsi="ＭＳ 明朝"/>
          <w:sz w:val="22"/>
        </w:rPr>
        <w:t>者</w:t>
      </w:r>
      <w:r w:rsidRPr="00454E88">
        <w:rPr>
          <w:rFonts w:ascii="ＭＳ 明朝" w:eastAsia="ＭＳ 明朝" w:hAnsi="ＭＳ 明朝" w:hint="eastAsia"/>
          <w:sz w:val="22"/>
        </w:rPr>
        <w:t>）</w:t>
      </w:r>
    </w:p>
    <w:p w14:paraId="16BA8DFE"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共通商品券の発行者は、</w:t>
      </w:r>
      <w:r w:rsidRPr="00454E88">
        <w:rPr>
          <w:rFonts w:ascii="ＭＳ 明朝" w:eastAsia="ＭＳ 明朝" w:hAnsi="ＭＳ 明朝" w:hint="eastAsia"/>
          <w:sz w:val="22"/>
        </w:rPr>
        <w:t>○○</w:t>
      </w:r>
      <w:r w:rsidRPr="00454E88">
        <w:rPr>
          <w:rFonts w:ascii="ＭＳ 明朝" w:eastAsia="ＭＳ 明朝" w:hAnsi="ＭＳ 明朝"/>
          <w:sz w:val="22"/>
        </w:rPr>
        <w:t>協同組合とする。</w:t>
      </w:r>
    </w:p>
    <w:p w14:paraId="0DE60751"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販売窓口</w:t>
      </w:r>
      <w:r w:rsidRPr="00454E88">
        <w:rPr>
          <w:rFonts w:ascii="ＭＳ 明朝" w:eastAsia="ＭＳ 明朝" w:hAnsi="ＭＳ 明朝" w:hint="eastAsia"/>
          <w:sz w:val="22"/>
        </w:rPr>
        <w:t>）</w:t>
      </w:r>
    </w:p>
    <w:p w14:paraId="4CB37130"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ゴシック" w:eastAsia="ＭＳ ゴシック" w:hAnsi="ＭＳ ゴシック" w:hint="eastAsia"/>
          <w:sz w:val="22"/>
        </w:rPr>
        <w:t xml:space="preserve">　</w:t>
      </w:r>
      <w:r w:rsidRPr="00454E88">
        <w:rPr>
          <w:rFonts w:ascii="ＭＳ 明朝" w:eastAsia="ＭＳ 明朝" w:hAnsi="ＭＳ 明朝"/>
          <w:sz w:val="22"/>
        </w:rPr>
        <w:t>共通商品券の販売窓口は、本組合又は本組合指定の登録</w:t>
      </w:r>
      <w:r w:rsidRPr="00454E88">
        <w:rPr>
          <w:rFonts w:ascii="ＭＳ 明朝" w:eastAsia="ＭＳ 明朝" w:hAnsi="ＭＳ 明朝" w:hint="eastAsia"/>
          <w:sz w:val="22"/>
        </w:rPr>
        <w:t>店</w:t>
      </w:r>
      <w:r w:rsidRPr="00454E88">
        <w:rPr>
          <w:rFonts w:ascii="ＭＳ 明朝" w:eastAsia="ＭＳ 明朝" w:hAnsi="ＭＳ 明朝"/>
          <w:sz w:val="22"/>
        </w:rPr>
        <w:t>を共通商品券売捌所</w:t>
      </w:r>
      <w:r w:rsidRPr="00454E88">
        <w:rPr>
          <w:rFonts w:ascii="ＭＳ 明朝" w:eastAsia="ＭＳ 明朝" w:hAnsi="ＭＳ 明朝" w:hint="eastAsia"/>
          <w:sz w:val="22"/>
        </w:rPr>
        <w:t>（</w:t>
      </w:r>
      <w:r w:rsidRPr="00454E88">
        <w:rPr>
          <w:rFonts w:ascii="ＭＳ 明朝" w:eastAsia="ＭＳ 明朝" w:hAnsi="ＭＳ 明朝"/>
          <w:sz w:val="22"/>
        </w:rPr>
        <w:t>以下「売捌所」</w:t>
      </w:r>
      <w:r w:rsidRPr="00454E88">
        <w:rPr>
          <w:rFonts w:ascii="ＭＳ 明朝" w:eastAsia="ＭＳ 明朝" w:hAnsi="ＭＳ 明朝" w:hint="eastAsia"/>
          <w:sz w:val="22"/>
        </w:rPr>
        <w:t>という。）</w:t>
      </w:r>
      <w:r w:rsidRPr="00454E88">
        <w:rPr>
          <w:rFonts w:ascii="ＭＳ 明朝" w:eastAsia="ＭＳ 明朝" w:hAnsi="ＭＳ 明朝"/>
          <w:sz w:val="22"/>
        </w:rPr>
        <w:t>とする。</w:t>
      </w:r>
    </w:p>
    <w:p w14:paraId="1B0A1236"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事業への参加</w:t>
      </w:r>
      <w:r w:rsidRPr="00454E88">
        <w:rPr>
          <w:rFonts w:ascii="ＭＳ 明朝" w:eastAsia="ＭＳ 明朝" w:hAnsi="ＭＳ 明朝" w:hint="eastAsia"/>
          <w:sz w:val="22"/>
        </w:rPr>
        <w:t>）</w:t>
      </w:r>
    </w:p>
    <w:p w14:paraId="6C6957F0"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共通商品券発行事業には、本組合の組合員が共通商品券取扱</w:t>
      </w:r>
      <w:r w:rsidRPr="00454E88">
        <w:rPr>
          <w:rFonts w:ascii="ＭＳ 明朝" w:eastAsia="ＭＳ 明朝" w:hAnsi="ＭＳ 明朝" w:hint="eastAsia"/>
          <w:sz w:val="22"/>
        </w:rPr>
        <w:t>店（</w:t>
      </w:r>
      <w:r w:rsidRPr="00454E88">
        <w:rPr>
          <w:rFonts w:ascii="ＭＳ 明朝" w:eastAsia="ＭＳ 明朝" w:hAnsi="ＭＳ 明朝"/>
          <w:sz w:val="22"/>
        </w:rPr>
        <w:t>以下「取扱</w:t>
      </w:r>
      <w:r w:rsidRPr="00454E88">
        <w:rPr>
          <w:rFonts w:ascii="ＭＳ 明朝" w:eastAsia="ＭＳ 明朝" w:hAnsi="ＭＳ 明朝" w:hint="eastAsia"/>
          <w:sz w:val="22"/>
        </w:rPr>
        <w:t>店」</w:t>
      </w:r>
      <w:r w:rsidRPr="00454E88">
        <w:rPr>
          <w:rFonts w:ascii="ＭＳ 明朝" w:eastAsia="ＭＳ 明朝" w:hAnsi="ＭＳ 明朝"/>
          <w:sz w:val="22"/>
        </w:rPr>
        <w:t>と</w:t>
      </w:r>
      <w:r w:rsidRPr="00454E88">
        <w:rPr>
          <w:rFonts w:ascii="ＭＳ 明朝" w:eastAsia="ＭＳ 明朝" w:hAnsi="ＭＳ 明朝" w:hint="eastAsia"/>
          <w:sz w:val="22"/>
        </w:rPr>
        <w:t>い</w:t>
      </w:r>
      <w:r w:rsidRPr="00454E88">
        <w:rPr>
          <w:rFonts w:ascii="ＭＳ 明朝" w:eastAsia="ＭＳ 明朝" w:hAnsi="ＭＳ 明朝"/>
          <w:sz w:val="22"/>
        </w:rPr>
        <w:t>う</w:t>
      </w:r>
      <w:r w:rsidRPr="00454E88">
        <w:rPr>
          <w:rFonts w:ascii="ＭＳ 明朝" w:eastAsia="ＭＳ 明朝" w:hAnsi="ＭＳ 明朝" w:hint="eastAsia"/>
          <w:sz w:val="22"/>
        </w:rPr>
        <w:t>。）</w:t>
      </w:r>
      <w:r w:rsidRPr="00454E88">
        <w:rPr>
          <w:rFonts w:ascii="ＭＳ 明朝" w:eastAsia="ＭＳ 明朝" w:hAnsi="ＭＳ 明朝"/>
          <w:sz w:val="22"/>
        </w:rPr>
        <w:t>とし</w:t>
      </w:r>
      <w:r w:rsidRPr="00454E88">
        <w:rPr>
          <w:rFonts w:ascii="ＭＳ 明朝" w:eastAsia="ＭＳ 明朝" w:hAnsi="ＭＳ 明朝" w:hint="eastAsia"/>
          <w:sz w:val="22"/>
        </w:rPr>
        <w:t>てもれなく参加するものとする。ただし、組合員以外でも本組合が認めた場合は取扱店になれるものとする。</w:t>
      </w:r>
    </w:p>
    <w:p w14:paraId="205F867A"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共通商品券発行事業に参加する取扱</w:t>
      </w:r>
      <w:r w:rsidRPr="00454E88">
        <w:rPr>
          <w:rFonts w:ascii="ＭＳ 明朝" w:eastAsia="ＭＳ 明朝" w:hAnsi="ＭＳ 明朝" w:hint="eastAsia"/>
          <w:sz w:val="22"/>
        </w:rPr>
        <w:t>店</w:t>
      </w:r>
      <w:r w:rsidRPr="00454E88">
        <w:rPr>
          <w:rFonts w:ascii="ＭＳ 明朝" w:eastAsia="ＭＳ 明朝" w:hAnsi="ＭＳ 明朝"/>
          <w:sz w:val="22"/>
        </w:rPr>
        <w:t>は、本組合と別に定める共通商品券取扱契約を締結する。</w:t>
      </w:r>
    </w:p>
    <w:p w14:paraId="0BB6CC91"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共通商品券の種類</w:t>
      </w:r>
      <w:r w:rsidRPr="00454E88">
        <w:rPr>
          <w:rFonts w:ascii="ＭＳ 明朝" w:eastAsia="ＭＳ 明朝" w:hAnsi="ＭＳ 明朝" w:hint="eastAsia"/>
          <w:sz w:val="22"/>
        </w:rPr>
        <w:t>）</w:t>
      </w:r>
    </w:p>
    <w:p w14:paraId="7ED28CC5"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共通商品券は、額面</w:t>
      </w:r>
      <w:r w:rsidRPr="00454E88">
        <w:rPr>
          <w:rFonts w:ascii="ＭＳ 明朝" w:eastAsia="ＭＳ 明朝" w:hAnsi="ＭＳ 明朝" w:hint="eastAsia"/>
          <w:sz w:val="22"/>
        </w:rPr>
        <w:t>○○○</w:t>
      </w:r>
      <w:r w:rsidRPr="00454E88">
        <w:rPr>
          <w:rFonts w:ascii="ＭＳ 明朝" w:eastAsia="ＭＳ 明朝" w:hAnsi="ＭＳ 明朝"/>
          <w:sz w:val="22"/>
        </w:rPr>
        <w:t>円の単券</w:t>
      </w:r>
      <w:r w:rsidRPr="00454E88">
        <w:rPr>
          <w:rFonts w:ascii="ＭＳ 明朝" w:eastAsia="ＭＳ 明朝" w:hAnsi="ＭＳ 明朝" w:hint="eastAsia"/>
          <w:sz w:val="22"/>
        </w:rPr>
        <w:t>１</w:t>
      </w:r>
      <w:r w:rsidRPr="00454E88">
        <w:rPr>
          <w:rFonts w:ascii="ＭＳ 明朝" w:eastAsia="ＭＳ 明朝" w:hAnsi="ＭＳ 明朝"/>
          <w:sz w:val="22"/>
        </w:rPr>
        <w:t>種類とする。ただし、諸般の状況により種類及び形式の変</w:t>
      </w:r>
      <w:r w:rsidRPr="00454E88">
        <w:rPr>
          <w:rFonts w:ascii="ＭＳ 明朝" w:eastAsia="ＭＳ 明朝" w:hAnsi="ＭＳ 明朝" w:hint="eastAsia"/>
          <w:sz w:val="22"/>
        </w:rPr>
        <w:t>更ができるものとする。</w:t>
      </w:r>
    </w:p>
    <w:p w14:paraId="6E6F6750"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共通商品券及び帳簿類</w:t>
      </w:r>
      <w:r w:rsidRPr="00454E88">
        <w:rPr>
          <w:rFonts w:ascii="ＭＳ 明朝" w:eastAsia="ＭＳ 明朝" w:hAnsi="ＭＳ 明朝" w:hint="eastAsia"/>
          <w:sz w:val="22"/>
        </w:rPr>
        <w:t>）</w:t>
      </w:r>
    </w:p>
    <w:p w14:paraId="42DB4ABE"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共通商品券及び共通商品券発行事業に必要な帳簿類は、本組合が作成する。</w:t>
      </w:r>
    </w:p>
    <w:p w14:paraId="71CF3D67"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共通商品券の受渡し、管理には、前項の帳簿類を使用する。</w:t>
      </w:r>
    </w:p>
    <w:p w14:paraId="36738537"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販</w:t>
      </w:r>
      <w:r w:rsidRPr="00454E88">
        <w:rPr>
          <w:rFonts w:ascii="ＭＳ 明朝" w:eastAsia="ＭＳ 明朝" w:hAnsi="ＭＳ 明朝" w:hint="eastAsia"/>
          <w:sz w:val="22"/>
        </w:rPr>
        <w:t xml:space="preserve">　　</w:t>
      </w:r>
      <w:r w:rsidRPr="00454E88">
        <w:rPr>
          <w:rFonts w:ascii="ＭＳ 明朝" w:eastAsia="ＭＳ 明朝" w:hAnsi="ＭＳ 明朝"/>
          <w:sz w:val="22"/>
        </w:rPr>
        <w:t>売</w:t>
      </w:r>
      <w:r w:rsidRPr="00454E88">
        <w:rPr>
          <w:rFonts w:ascii="ＭＳ 明朝" w:eastAsia="ＭＳ 明朝" w:hAnsi="ＭＳ 明朝" w:hint="eastAsia"/>
          <w:sz w:val="22"/>
        </w:rPr>
        <w:t>）</w:t>
      </w:r>
    </w:p>
    <w:p w14:paraId="08CA5EEF"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売捌所は、</w:t>
      </w:r>
      <w:r w:rsidRPr="00454E88">
        <w:rPr>
          <w:rFonts w:ascii="ＭＳ 明朝" w:eastAsia="ＭＳ 明朝" w:hAnsi="ＭＳ 明朝" w:hint="eastAsia"/>
          <w:sz w:val="22"/>
        </w:rPr>
        <w:t>１</w:t>
      </w:r>
      <w:r w:rsidRPr="00454E88">
        <w:rPr>
          <w:rFonts w:ascii="ＭＳ 明朝" w:eastAsia="ＭＳ 明朝" w:hAnsi="ＭＳ 明朝"/>
          <w:sz w:val="22"/>
        </w:rPr>
        <w:t>回</w:t>
      </w:r>
      <w:r w:rsidRPr="00454E88">
        <w:rPr>
          <w:rFonts w:ascii="ＭＳ 明朝" w:eastAsia="ＭＳ 明朝" w:hAnsi="ＭＳ 明朝" w:hint="eastAsia"/>
          <w:sz w:val="22"/>
        </w:rPr>
        <w:t>○○</w:t>
      </w:r>
      <w:r w:rsidRPr="00454E88">
        <w:rPr>
          <w:rFonts w:ascii="ＭＳ 明朝" w:eastAsia="ＭＳ 明朝" w:hAnsi="ＭＳ 明朝"/>
          <w:sz w:val="22"/>
        </w:rPr>
        <w:t>枚単位で本組合から共通商品券を現金で購入し、消費者に直接販売するもの</w:t>
      </w:r>
      <w:r w:rsidRPr="00454E88">
        <w:rPr>
          <w:rFonts w:ascii="ＭＳ 明朝" w:eastAsia="ＭＳ 明朝" w:hAnsi="ＭＳ 明朝" w:hint="eastAsia"/>
          <w:sz w:val="22"/>
        </w:rPr>
        <w:t>とする。</w:t>
      </w:r>
    </w:p>
    <w:p w14:paraId="56A8A308"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本組合は、売出し等の共同販促事業の実施にあたって、景品として共通商品券を積極的に利用するも</w:t>
      </w:r>
      <w:r w:rsidRPr="00454E88">
        <w:rPr>
          <w:rFonts w:ascii="ＭＳ 明朝" w:eastAsia="ＭＳ 明朝" w:hAnsi="ＭＳ 明朝" w:hint="eastAsia"/>
          <w:sz w:val="22"/>
        </w:rPr>
        <w:t>のとする。</w:t>
      </w:r>
    </w:p>
    <w:p w14:paraId="1E834A31"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共通商品券の利用</w:t>
      </w:r>
      <w:r w:rsidRPr="00454E88">
        <w:rPr>
          <w:rFonts w:ascii="ＭＳ 明朝" w:eastAsia="ＭＳ 明朝" w:hAnsi="ＭＳ 明朝" w:hint="eastAsia"/>
          <w:sz w:val="22"/>
        </w:rPr>
        <w:t>）</w:t>
      </w:r>
    </w:p>
    <w:p w14:paraId="2DC1FCF0"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取扱</w:t>
      </w:r>
      <w:r w:rsidRPr="00454E88">
        <w:rPr>
          <w:rFonts w:ascii="ＭＳ 明朝" w:eastAsia="ＭＳ 明朝" w:hAnsi="ＭＳ 明朝" w:hint="eastAsia"/>
          <w:sz w:val="22"/>
        </w:rPr>
        <w:t>店</w:t>
      </w:r>
      <w:r w:rsidRPr="00454E88">
        <w:rPr>
          <w:rFonts w:ascii="ＭＳ 明朝" w:eastAsia="ＭＳ 明朝" w:hAnsi="ＭＳ 明朝"/>
          <w:sz w:val="22"/>
        </w:rPr>
        <w:t>は、消費者が共通商品券で物品を購入し、又はサービスの提供を受けようとする場合、そ</w:t>
      </w:r>
      <w:r w:rsidRPr="00454E88">
        <w:rPr>
          <w:rFonts w:ascii="ＭＳ 明朝" w:eastAsia="ＭＳ 明朝" w:hAnsi="ＭＳ 明朝" w:hint="eastAsia"/>
          <w:sz w:val="22"/>
        </w:rPr>
        <w:t>の取扱いを拒んではならない。</w:t>
      </w:r>
    </w:p>
    <w:p w14:paraId="06115371"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取扱</w:t>
      </w:r>
      <w:r w:rsidRPr="00454E88">
        <w:rPr>
          <w:rFonts w:ascii="ＭＳ 明朝" w:eastAsia="ＭＳ 明朝" w:hAnsi="ＭＳ 明朝" w:hint="eastAsia"/>
          <w:sz w:val="22"/>
        </w:rPr>
        <w:t>店</w:t>
      </w:r>
      <w:r w:rsidRPr="00454E88">
        <w:rPr>
          <w:rFonts w:ascii="ＭＳ 明朝" w:eastAsia="ＭＳ 明朝" w:hAnsi="ＭＳ 明朝"/>
          <w:sz w:val="22"/>
        </w:rPr>
        <w:t>は、共通商品券の利用者に対し、取引価格その他取引に附随するサービス等について、一般顧</w:t>
      </w:r>
      <w:r w:rsidRPr="00454E88">
        <w:rPr>
          <w:rFonts w:ascii="ＭＳ 明朝" w:eastAsia="ＭＳ 明朝" w:hAnsi="ＭＳ 明朝" w:hint="eastAsia"/>
          <w:sz w:val="22"/>
        </w:rPr>
        <w:t>客より不利な取扱いを行ってはならない。</w:t>
      </w:r>
    </w:p>
    <w:p w14:paraId="61BAB7C4"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手</w:t>
      </w:r>
      <w:r w:rsidRPr="00454E88">
        <w:rPr>
          <w:rFonts w:ascii="ＭＳ 明朝" w:eastAsia="ＭＳ 明朝" w:hAnsi="ＭＳ 明朝" w:hint="eastAsia"/>
          <w:sz w:val="22"/>
        </w:rPr>
        <w:t xml:space="preserve"> </w:t>
      </w:r>
      <w:r w:rsidRPr="00454E88">
        <w:rPr>
          <w:rFonts w:ascii="ＭＳ 明朝" w:eastAsia="ＭＳ 明朝" w:hAnsi="ＭＳ 明朝"/>
          <w:sz w:val="22"/>
        </w:rPr>
        <w:t>数</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5328D05D"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本組合は、売捌所に対して共通商品券</w:t>
      </w:r>
      <w:r w:rsidRPr="00454E88">
        <w:rPr>
          <w:rFonts w:ascii="ＭＳ 明朝" w:eastAsia="ＭＳ 明朝" w:hAnsi="ＭＳ 明朝" w:hint="eastAsia"/>
          <w:sz w:val="22"/>
        </w:rPr>
        <w:t>１</w:t>
      </w:r>
      <w:r w:rsidRPr="00454E88">
        <w:rPr>
          <w:rFonts w:ascii="ＭＳ 明朝" w:eastAsia="ＭＳ 明朝" w:hAnsi="ＭＳ 明朝"/>
          <w:sz w:val="22"/>
        </w:rPr>
        <w:t>枚につき販売手数料</w:t>
      </w:r>
      <w:r w:rsidRPr="00454E88">
        <w:rPr>
          <w:rFonts w:ascii="ＭＳ 明朝" w:eastAsia="ＭＳ 明朝" w:hAnsi="ＭＳ 明朝" w:hint="eastAsia"/>
          <w:sz w:val="22"/>
        </w:rPr>
        <w:t>○○％</w:t>
      </w:r>
      <w:r w:rsidRPr="00454E88">
        <w:rPr>
          <w:rFonts w:ascii="ＭＳ 明朝" w:eastAsia="ＭＳ 明朝" w:hAnsi="ＭＳ 明朝"/>
          <w:sz w:val="22"/>
        </w:rPr>
        <w:t>を支払うものとする。</w:t>
      </w:r>
    </w:p>
    <w:p w14:paraId="5FCE6AC8"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２　</w:t>
      </w:r>
      <w:r w:rsidRPr="00454E88">
        <w:rPr>
          <w:rFonts w:ascii="ＭＳ 明朝" w:eastAsia="ＭＳ 明朝" w:hAnsi="ＭＳ 明朝"/>
          <w:sz w:val="22"/>
        </w:rPr>
        <w:t>本組合は、引換済共通商品券回収にあたって、組合員である取扱</w:t>
      </w:r>
      <w:r w:rsidRPr="00454E88">
        <w:rPr>
          <w:rFonts w:ascii="ＭＳ 明朝" w:eastAsia="ＭＳ 明朝" w:hAnsi="ＭＳ 明朝" w:hint="eastAsia"/>
          <w:sz w:val="22"/>
        </w:rPr>
        <w:t>店</w:t>
      </w:r>
      <w:r w:rsidRPr="00454E88">
        <w:rPr>
          <w:rFonts w:ascii="ＭＳ 明朝" w:eastAsia="ＭＳ 明朝" w:hAnsi="ＭＳ 明朝"/>
          <w:sz w:val="22"/>
        </w:rPr>
        <w:t>から</w:t>
      </w:r>
      <w:r w:rsidRPr="00454E88">
        <w:rPr>
          <w:rFonts w:ascii="ＭＳ 明朝" w:eastAsia="ＭＳ 明朝" w:hAnsi="ＭＳ 明朝" w:hint="eastAsia"/>
          <w:sz w:val="22"/>
        </w:rPr>
        <w:t>○○％</w:t>
      </w:r>
      <w:r w:rsidRPr="00454E88">
        <w:rPr>
          <w:rFonts w:ascii="ＭＳ 明朝" w:eastAsia="ＭＳ 明朝" w:hAnsi="ＭＳ 明朝"/>
          <w:sz w:val="22"/>
        </w:rPr>
        <w:t>、組合員以外の取扱</w:t>
      </w:r>
      <w:r w:rsidRPr="00454E88">
        <w:rPr>
          <w:rFonts w:ascii="ＭＳ 明朝" w:eastAsia="ＭＳ 明朝" w:hAnsi="ＭＳ 明朝" w:hint="eastAsia"/>
          <w:sz w:val="22"/>
        </w:rPr>
        <w:t>店から○○％</w:t>
      </w:r>
      <w:r w:rsidRPr="00454E88">
        <w:rPr>
          <w:rFonts w:ascii="ＭＳ 明朝" w:eastAsia="ＭＳ 明朝" w:hAnsi="ＭＳ 明朝"/>
          <w:sz w:val="22"/>
        </w:rPr>
        <w:t>の換金手数料を徴収する。</w:t>
      </w:r>
    </w:p>
    <w:p w14:paraId="0CE3632F"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換金決済</w:t>
      </w:r>
      <w:r w:rsidRPr="00454E88">
        <w:rPr>
          <w:rFonts w:ascii="ＭＳ 明朝" w:eastAsia="ＭＳ 明朝" w:hAnsi="ＭＳ 明朝" w:hint="eastAsia"/>
          <w:sz w:val="22"/>
        </w:rPr>
        <w:t>）</w:t>
      </w:r>
    </w:p>
    <w:p w14:paraId="0A60C477" w14:textId="77777777" w:rsidR="0042033D" w:rsidRPr="00454E88" w:rsidRDefault="0042033D" w:rsidP="0042033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引換済共通商品券の換金決済は、次のとおりとする。</w:t>
      </w:r>
      <w:r w:rsidRPr="00454E88">
        <w:rPr>
          <w:rFonts w:ascii="ＭＳ 明朝" w:eastAsia="ＭＳ 明朝" w:hAnsi="ＭＳ 明朝" w:hint="eastAsia"/>
          <w:sz w:val="22"/>
        </w:rPr>
        <w:t xml:space="preserve">　</w:t>
      </w:r>
    </w:p>
    <w:p w14:paraId="3D5DBA29" w14:textId="77777777" w:rsidR="0042033D" w:rsidRPr="00454E88" w:rsidRDefault="0042033D" w:rsidP="0042033D">
      <w:pPr>
        <w:widowControl/>
        <w:ind w:leftChars="100" w:left="408" w:hangingChars="100" w:hanging="209"/>
        <w:jc w:val="left"/>
        <w:rPr>
          <w:rFonts w:ascii="ＭＳ 明朝" w:eastAsia="ＭＳ 明朝" w:hAnsi="ＭＳ 明朝"/>
          <w:sz w:val="22"/>
        </w:rPr>
      </w:pPr>
      <w:r w:rsidRPr="00454E88">
        <w:rPr>
          <w:rFonts w:ascii="ＭＳ 明朝" w:eastAsia="ＭＳ 明朝" w:hAnsi="ＭＳ 明朝"/>
          <w:sz w:val="22"/>
        </w:rPr>
        <w:t>(1) 取扱</w:t>
      </w:r>
      <w:r w:rsidRPr="00454E88">
        <w:rPr>
          <w:rFonts w:ascii="ＭＳ 明朝" w:eastAsia="ＭＳ 明朝" w:hAnsi="ＭＳ 明朝" w:hint="eastAsia"/>
          <w:sz w:val="22"/>
        </w:rPr>
        <w:t>店</w:t>
      </w:r>
      <w:r w:rsidRPr="00454E88">
        <w:rPr>
          <w:rFonts w:ascii="ＭＳ 明朝" w:eastAsia="ＭＳ 明朝" w:hAnsi="ＭＳ 明朝"/>
          <w:sz w:val="22"/>
        </w:rPr>
        <w:t>は、引換済商品券裏面の所定欄に必要事項を記入し、指定金融機関に直接持込み、換金を依</w:t>
      </w:r>
      <w:r w:rsidRPr="00454E88">
        <w:rPr>
          <w:rFonts w:ascii="ＭＳ 明朝" w:eastAsia="ＭＳ 明朝" w:hAnsi="ＭＳ 明朝" w:hint="eastAsia"/>
          <w:sz w:val="22"/>
        </w:rPr>
        <w:t>頼するものとする。</w:t>
      </w:r>
    </w:p>
    <w:p w14:paraId="4FBB81D2" w14:textId="77777777" w:rsidR="0042033D" w:rsidRPr="00454E88" w:rsidRDefault="0042033D" w:rsidP="0042033D">
      <w:pPr>
        <w:widowControl/>
        <w:ind w:leftChars="100" w:left="408" w:hangingChars="100" w:hanging="209"/>
        <w:jc w:val="left"/>
        <w:rPr>
          <w:rFonts w:ascii="ＭＳ 明朝" w:eastAsia="ＭＳ 明朝" w:hAnsi="ＭＳ 明朝"/>
          <w:sz w:val="22"/>
        </w:rPr>
      </w:pPr>
      <w:r w:rsidRPr="00454E88">
        <w:rPr>
          <w:rFonts w:ascii="ＭＳ 明朝" w:eastAsia="ＭＳ 明朝" w:hAnsi="ＭＳ 明朝"/>
          <w:sz w:val="22"/>
        </w:rPr>
        <w:t>(2) 換金決済は、取扱</w:t>
      </w:r>
      <w:r w:rsidRPr="00454E88">
        <w:rPr>
          <w:rFonts w:ascii="ＭＳ 明朝" w:eastAsia="ＭＳ 明朝" w:hAnsi="ＭＳ 明朝" w:hint="eastAsia"/>
          <w:sz w:val="22"/>
        </w:rPr>
        <w:t>店</w:t>
      </w:r>
      <w:r w:rsidRPr="00454E88">
        <w:rPr>
          <w:rFonts w:ascii="ＭＳ 明朝" w:eastAsia="ＭＳ 明朝" w:hAnsi="ＭＳ 明朝"/>
          <w:sz w:val="22"/>
        </w:rPr>
        <w:t>が直接、引換済共通商品券を指定金融機関に持込み、指定金融機関が換金手数</w:t>
      </w:r>
      <w:r w:rsidRPr="00454E88">
        <w:rPr>
          <w:rFonts w:ascii="ＭＳ 明朝" w:eastAsia="ＭＳ 明朝" w:hAnsi="ＭＳ 明朝" w:hint="eastAsia"/>
          <w:sz w:val="22"/>
        </w:rPr>
        <w:t>料を差し引い</w:t>
      </w:r>
      <w:r w:rsidRPr="00454E88">
        <w:rPr>
          <w:rFonts w:ascii="ＭＳ 明朝" w:eastAsia="ＭＳ 明朝" w:hAnsi="ＭＳ 明朝"/>
          <w:sz w:val="22"/>
        </w:rPr>
        <w:t>た額を取扱</w:t>
      </w:r>
      <w:r w:rsidRPr="00454E88">
        <w:rPr>
          <w:rFonts w:ascii="ＭＳ 明朝" w:eastAsia="ＭＳ 明朝" w:hAnsi="ＭＳ 明朝" w:hint="eastAsia"/>
          <w:sz w:val="22"/>
        </w:rPr>
        <w:t>店</w:t>
      </w:r>
      <w:r w:rsidRPr="00454E88">
        <w:rPr>
          <w:rFonts w:ascii="ＭＳ 明朝" w:eastAsia="ＭＳ 明朝" w:hAnsi="ＭＳ 明朝"/>
          <w:sz w:val="22"/>
        </w:rPr>
        <w:t>のあらかじめ指定した預金口座に入金することにより行うものとする。</w:t>
      </w:r>
    </w:p>
    <w:p w14:paraId="677047B4"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売捌所及び取扱</w:t>
      </w:r>
      <w:r w:rsidRPr="00454E88">
        <w:rPr>
          <w:rFonts w:ascii="ＭＳ 明朝" w:eastAsia="ＭＳ 明朝" w:hAnsi="ＭＳ 明朝" w:hint="eastAsia"/>
          <w:sz w:val="22"/>
        </w:rPr>
        <w:t>店</w:t>
      </w:r>
      <w:r w:rsidRPr="00454E88">
        <w:rPr>
          <w:rFonts w:ascii="ＭＳ 明朝" w:eastAsia="ＭＳ 明朝" w:hAnsi="ＭＳ 明朝"/>
          <w:sz w:val="22"/>
        </w:rPr>
        <w:t>の義務</w:t>
      </w:r>
      <w:r w:rsidRPr="00454E88">
        <w:rPr>
          <w:rFonts w:ascii="ＭＳ 明朝" w:eastAsia="ＭＳ 明朝" w:hAnsi="ＭＳ 明朝" w:hint="eastAsia"/>
          <w:sz w:val="22"/>
        </w:rPr>
        <w:t>）</w:t>
      </w:r>
    </w:p>
    <w:p w14:paraId="597BAC3D" w14:textId="77777777" w:rsidR="0042033D" w:rsidRPr="00454E88" w:rsidRDefault="0042033D" w:rsidP="0042033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売捌所及び取扱</w:t>
      </w:r>
      <w:r w:rsidRPr="00454E88">
        <w:rPr>
          <w:rFonts w:ascii="ＭＳ 明朝" w:eastAsia="ＭＳ 明朝" w:hAnsi="ＭＳ 明朝" w:hint="eastAsia"/>
          <w:sz w:val="22"/>
        </w:rPr>
        <w:t>店</w:t>
      </w:r>
      <w:r w:rsidRPr="00454E88">
        <w:rPr>
          <w:rFonts w:ascii="ＭＳ 明朝" w:eastAsia="ＭＳ 明朝" w:hAnsi="ＭＳ 明朝"/>
          <w:sz w:val="22"/>
        </w:rPr>
        <w:t>は、あらかじめ本組合より支給されたステッカー及び商品券見本等を消費者の</w:t>
      </w:r>
      <w:r w:rsidRPr="00454E88">
        <w:rPr>
          <w:rFonts w:ascii="ＭＳ 明朝" w:eastAsia="ＭＳ 明朝" w:hAnsi="ＭＳ 明朝" w:hint="eastAsia"/>
          <w:sz w:val="22"/>
        </w:rPr>
        <w:t>目のつきやすい場所に掲示するものとする。</w:t>
      </w:r>
    </w:p>
    <w:p w14:paraId="788B96EB"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取扱</w:t>
      </w:r>
      <w:r w:rsidRPr="00454E88">
        <w:rPr>
          <w:rFonts w:ascii="ＭＳ 明朝" w:eastAsia="ＭＳ 明朝" w:hAnsi="ＭＳ 明朝" w:hint="eastAsia"/>
          <w:sz w:val="22"/>
        </w:rPr>
        <w:t>店</w:t>
      </w:r>
      <w:r w:rsidRPr="00454E88">
        <w:rPr>
          <w:rFonts w:ascii="ＭＳ 明朝" w:eastAsia="ＭＳ 明朝" w:hAnsi="ＭＳ 明朝"/>
          <w:sz w:val="22"/>
        </w:rPr>
        <w:t>は、本規約の規定を遵守するとともに共通商品券の普及に努めるものとする。</w:t>
      </w:r>
    </w:p>
    <w:p w14:paraId="1E29B1C1"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未発行共通商品券並びに引換済共通商品券の管理</w:t>
      </w:r>
      <w:r w:rsidRPr="00454E88">
        <w:rPr>
          <w:rFonts w:ascii="ＭＳ 明朝" w:eastAsia="ＭＳ 明朝" w:hAnsi="ＭＳ 明朝" w:hint="eastAsia"/>
          <w:sz w:val="22"/>
        </w:rPr>
        <w:t>）</w:t>
      </w:r>
    </w:p>
    <w:p w14:paraId="409500AC" w14:textId="77777777" w:rsidR="0042033D" w:rsidRPr="00454E88" w:rsidRDefault="0042033D" w:rsidP="0042033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未発行共通商品券は、本組合事務所に保管して、所定の手続を経て必要な都度必要枚数を取り出</w:t>
      </w:r>
      <w:r w:rsidRPr="00454E88">
        <w:rPr>
          <w:rFonts w:ascii="ＭＳ 明朝" w:eastAsia="ＭＳ 明朝" w:hAnsi="ＭＳ 明朝" w:hint="eastAsia"/>
          <w:sz w:val="22"/>
        </w:rPr>
        <w:t>すものとする。</w:t>
      </w:r>
    </w:p>
    <w:p w14:paraId="2F478BDF"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引換済共通商品券は、本組合が券面に所定の廃棄印を押印して、保管期限終了まで本組合事務所で保</w:t>
      </w:r>
      <w:r w:rsidRPr="00454E88">
        <w:rPr>
          <w:rFonts w:ascii="ＭＳ 明朝" w:eastAsia="ＭＳ 明朝" w:hAnsi="ＭＳ 明朝" w:hint="eastAsia"/>
          <w:sz w:val="22"/>
        </w:rPr>
        <w:t>管するものとする。</w:t>
      </w:r>
    </w:p>
    <w:p w14:paraId="66CDA521"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共通商品券の管理責任</w:t>
      </w:r>
      <w:r w:rsidRPr="00454E88">
        <w:rPr>
          <w:rFonts w:ascii="ＭＳ 明朝" w:eastAsia="ＭＳ 明朝" w:hAnsi="ＭＳ 明朝" w:hint="eastAsia"/>
          <w:sz w:val="22"/>
        </w:rPr>
        <w:t>）</w:t>
      </w:r>
    </w:p>
    <w:p w14:paraId="7A44C8E3" w14:textId="77777777" w:rsidR="0042033D" w:rsidRPr="00454E88" w:rsidRDefault="0042033D" w:rsidP="0042033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未発行共通商品券を保管中に、紛失、盗難、その他の事故が発生した場合は、本組合がその責任</w:t>
      </w:r>
      <w:r w:rsidRPr="00454E88">
        <w:rPr>
          <w:rFonts w:ascii="ＭＳ 明朝" w:eastAsia="ＭＳ 明朝" w:hAnsi="ＭＳ 明朝" w:hint="eastAsia"/>
          <w:sz w:val="22"/>
        </w:rPr>
        <w:t>を負うものとする。</w:t>
      </w:r>
    </w:p>
    <w:p w14:paraId="3BDBADDE"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消費者の手元で発生した事故については、その消費者の責任とする。</w:t>
      </w:r>
    </w:p>
    <w:p w14:paraId="75A9EBCC"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本組合は、不測の事態に対処するため、万全の処置を講ずるものとする。</w:t>
      </w:r>
    </w:p>
    <w:p w14:paraId="12C7DC43" w14:textId="77777777" w:rsidR="0042033D" w:rsidRPr="00454E88" w:rsidRDefault="0042033D" w:rsidP="0042033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1859A03A" w14:textId="77777777" w:rsidR="0042033D" w:rsidRPr="00454E88" w:rsidRDefault="0042033D" w:rsidP="0042033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この規約に定めのない事項であって緊急かつ必要な事項は、理事会で決定する。</w:t>
      </w:r>
    </w:p>
    <w:p w14:paraId="41649927" w14:textId="77777777" w:rsidR="0042033D" w:rsidRPr="00454E88" w:rsidRDefault="0042033D" w:rsidP="0042033D">
      <w:pPr>
        <w:widowControl/>
        <w:ind w:left="209" w:hangingChars="100" w:hanging="209"/>
        <w:jc w:val="left"/>
        <w:rPr>
          <w:rFonts w:ascii="ＭＳ 明朝" w:eastAsia="ＭＳ 明朝" w:hAnsi="ＭＳ 明朝"/>
          <w:sz w:val="22"/>
        </w:rPr>
      </w:pPr>
    </w:p>
    <w:p w14:paraId="4B543CF7" w14:textId="77777777" w:rsidR="0042033D" w:rsidRPr="00454E88" w:rsidRDefault="0042033D" w:rsidP="0042033D">
      <w:pPr>
        <w:widowControl/>
        <w:ind w:left="209" w:hangingChars="100" w:hanging="209"/>
        <w:jc w:val="left"/>
        <w:rPr>
          <w:rFonts w:ascii="ＭＳ 明朝" w:eastAsia="ＭＳ 明朝" w:hAnsi="ＭＳ 明朝"/>
          <w:sz w:val="22"/>
        </w:rPr>
      </w:pPr>
    </w:p>
    <w:p w14:paraId="79B3BABA" w14:textId="77777777" w:rsidR="0042033D" w:rsidRPr="00454E88" w:rsidRDefault="0042033D" w:rsidP="0042033D">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7F0F5A17" w14:textId="77777777" w:rsidR="0042033D" w:rsidRPr="00454E88" w:rsidRDefault="0042033D" w:rsidP="0042033D">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0B00338C" w14:textId="77777777" w:rsidR="0042033D" w:rsidRPr="00454E88" w:rsidRDefault="0042033D" w:rsidP="0042033D">
      <w:pPr>
        <w:widowControl/>
        <w:ind w:firstLineChars="300" w:firstLine="627"/>
        <w:jc w:val="left"/>
        <w:rPr>
          <w:rFonts w:ascii="ＭＳ 明朝" w:eastAsia="ＭＳ 明朝" w:hAnsi="ＭＳ 明朝"/>
          <w:sz w:val="22"/>
        </w:rPr>
      </w:pPr>
    </w:p>
    <w:p w14:paraId="36B94449" w14:textId="241179A9" w:rsidR="002F6FFF" w:rsidRPr="004E0445" w:rsidRDefault="002F6FFF" w:rsidP="002A5926">
      <w:pPr>
        <w:widowControl/>
        <w:jc w:val="left"/>
        <w:rPr>
          <w:rFonts w:ascii="ＭＳ 明朝" w:eastAsia="ＭＳ 明朝" w:hAnsi="ＭＳ 明朝"/>
          <w:sz w:val="22"/>
        </w:rPr>
      </w:pPr>
    </w:p>
    <w:sectPr w:rsidR="002F6FFF" w:rsidRPr="004E0445"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33D"/>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2022-02-03T00:16:00Z</dcterms:created>
  <dcterms:modified xsi:type="dcterms:W3CDTF">2022-03-14T07:17:00Z</dcterms:modified>
</cp:coreProperties>
</file>