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426" w14:textId="77777777" w:rsidR="00DE2E43" w:rsidRPr="00454E88" w:rsidRDefault="00DE2E43" w:rsidP="00DE2E43">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３－（１）事務局組織規程例</w:t>
      </w:r>
    </w:p>
    <w:p w14:paraId="5EA55959" w14:textId="77777777" w:rsidR="00DE2E43" w:rsidRPr="00454E88" w:rsidRDefault="00DE2E43" w:rsidP="00DE2E43">
      <w:pPr>
        <w:widowControl/>
        <w:jc w:val="left"/>
        <w:rPr>
          <w:rFonts w:ascii="ＭＳ 明朝" w:eastAsia="ＭＳ 明朝" w:hAnsi="ＭＳ 明朝"/>
          <w:sz w:val="22"/>
        </w:rPr>
      </w:pPr>
    </w:p>
    <w:p w14:paraId="0861997B" w14:textId="77777777" w:rsidR="00DE2E43" w:rsidRPr="00454E88" w:rsidRDefault="00DE2E43" w:rsidP="00DE2E43">
      <w:pPr>
        <w:widowControl/>
        <w:ind w:firstLineChars="350" w:firstLine="735"/>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第１章　　総　　則</w:t>
      </w:r>
    </w:p>
    <w:p w14:paraId="2349B79C"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的）</w:t>
      </w:r>
    </w:p>
    <w:p w14:paraId="5E15B0CA" w14:textId="77777777" w:rsidR="00DE2E43" w:rsidRPr="00454E88" w:rsidRDefault="00DE2E43" w:rsidP="00DE2E43">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この規程は、定款第○条の規定に基づいて設置する事務局の組織について定めることを目的とする。</w:t>
      </w:r>
    </w:p>
    <w:p w14:paraId="012C1C6A"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（事務局長）</w:t>
      </w:r>
    </w:p>
    <w:p w14:paraId="144AB89F"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事務局に事務局長を置く。</w:t>
      </w:r>
    </w:p>
    <w:p w14:paraId="11996264"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２　事務局長は、上司の命をうけて本組合の事務を掌理する。</w:t>
      </w:r>
    </w:p>
    <w:p w14:paraId="44603EE7"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 xml:space="preserve">（機　</w:t>
      </w:r>
      <w:r>
        <w:rPr>
          <w:rFonts w:ascii="ＭＳ 明朝" w:eastAsia="ＭＳ 明朝" w:hAnsi="ＭＳ 明朝" w:hint="eastAsia"/>
          <w:sz w:val="22"/>
        </w:rPr>
        <w:t xml:space="preserve">　</w:t>
      </w:r>
      <w:r w:rsidRPr="00454E88">
        <w:rPr>
          <w:rFonts w:ascii="ＭＳ 明朝" w:eastAsia="ＭＳ 明朝" w:hAnsi="ＭＳ 明朝" w:hint="eastAsia"/>
          <w:sz w:val="22"/>
        </w:rPr>
        <w:t>構）</w:t>
      </w:r>
    </w:p>
    <w:p w14:paraId="3B59F853"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Pr>
          <w:rFonts w:ascii="ＭＳ 明朝" w:eastAsia="ＭＳ 明朝" w:hAnsi="ＭＳ 明朝" w:hint="eastAsia"/>
          <w:sz w:val="22"/>
        </w:rPr>
        <w:t xml:space="preserve">　</w:t>
      </w:r>
      <w:r w:rsidRPr="00454E88">
        <w:rPr>
          <w:rFonts w:ascii="ＭＳ 明朝" w:eastAsia="ＭＳ 明朝" w:hAnsi="ＭＳ 明朝" w:hint="eastAsia"/>
          <w:sz w:val="22"/>
        </w:rPr>
        <w:t>事務局に、次の課を置く。</w:t>
      </w:r>
    </w:p>
    <w:p w14:paraId="05986691"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総務課</w:t>
      </w:r>
    </w:p>
    <w:p w14:paraId="42A3770E"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会計課</w:t>
      </w:r>
    </w:p>
    <w:p w14:paraId="141B3EA3"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○○課</w:t>
      </w:r>
    </w:p>
    <w:p w14:paraId="743EB1ED"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○○課</w:t>
      </w:r>
    </w:p>
    <w:p w14:paraId="243CD293"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（課長及び課長補佐）</w:t>
      </w:r>
    </w:p>
    <w:p w14:paraId="4C672672"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課に課長を置き、必要により課長補佐を置くことができる。</w:t>
      </w:r>
    </w:p>
    <w:p w14:paraId="2C3AC379"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２　課長は、命を受けて所掌事務を掌理する。</w:t>
      </w:r>
    </w:p>
    <w:p w14:paraId="6569CD8D"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３　課長補佐は、課長を補佐し、課務を整理する。</w:t>
      </w:r>
    </w:p>
    <w:p w14:paraId="26FF76D6"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（職員の職制）</w:t>
      </w:r>
    </w:p>
    <w:p w14:paraId="317EB6B3"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職員は、その従事する職能に応じて、次のように区分する。</w:t>
      </w:r>
    </w:p>
    <w:p w14:paraId="6533CB64"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事務職員一般事務（補助的事務を含む。）に従事する者</w:t>
      </w:r>
    </w:p>
    <w:p w14:paraId="0F0E976B"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用務職員用務その他雑役若しくは自動車運転等の作業に従事する者</w:t>
      </w:r>
    </w:p>
    <w:p w14:paraId="3DD3A06A" w14:textId="77777777" w:rsidR="00DE2E43" w:rsidRPr="00454E88" w:rsidRDefault="00DE2E43" w:rsidP="00DE2E43">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事務職員の職階は、職務の種類及び複雑と責任の度に応じ決定するものとし、次の４段階に分ける。</w:t>
      </w:r>
    </w:p>
    <w:p w14:paraId="7ABDD35A" w14:textId="77777777" w:rsidR="00DE2E43" w:rsidRPr="00454E88" w:rsidRDefault="00DE2E43" w:rsidP="00DE2E43">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ただし、用務職員については、職階を設けない。</w:t>
      </w:r>
    </w:p>
    <w:p w14:paraId="5F622385"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参　事</w:t>
      </w:r>
    </w:p>
    <w:p w14:paraId="52F9A106"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主　事</w:t>
      </w:r>
    </w:p>
    <w:p w14:paraId="4DA338BF"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書　記</w:t>
      </w:r>
    </w:p>
    <w:p w14:paraId="09C4E1DD"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雇</w:t>
      </w:r>
    </w:p>
    <w:p w14:paraId="61199308" w14:textId="77777777" w:rsidR="00DE2E43" w:rsidRPr="00454E88" w:rsidRDefault="00DE2E43" w:rsidP="00DE2E43">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職員の職階の決定に当たっては、職務と責任並びにその職務に対してなされる監督の性質及び程度を決定の要素とし、職務と責任に関係のない要素を考慮してはならない。</w:t>
      </w:r>
    </w:p>
    <w:p w14:paraId="2D2A7924"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４　職員の職階の格付基準は、別に定める。</w:t>
      </w:r>
    </w:p>
    <w:p w14:paraId="51762EBF"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（嘱託の任用）</w:t>
      </w:r>
    </w:p>
    <w:p w14:paraId="3DEC38F8"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本組合の事務を処理するため、必要により嘱託を置くことができる。</w:t>
      </w:r>
    </w:p>
    <w:p w14:paraId="2A5244EE"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２　嘱託については、職階を設けない。</w:t>
      </w:r>
    </w:p>
    <w:p w14:paraId="312B3933" w14:textId="77777777" w:rsidR="00DE2E43" w:rsidRPr="00454E88" w:rsidRDefault="00DE2E43" w:rsidP="00DE2E43">
      <w:pPr>
        <w:widowControl/>
        <w:ind w:firstLineChars="400" w:firstLine="84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第２章　　事務分掌</w:t>
      </w:r>
    </w:p>
    <w:p w14:paraId="623E3217"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（総 務 課）</w:t>
      </w:r>
    </w:p>
    <w:p w14:paraId="07149106"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総務課においては、次の事務を所掌する。</w:t>
      </w:r>
    </w:p>
    <w:p w14:paraId="3B0C3F8A"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定款、規約及び規程に関すること</w:t>
      </w:r>
    </w:p>
    <w:p w14:paraId="5FEE58FD"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組合員の加入及び脱退に関すること</w:t>
      </w:r>
    </w:p>
    <w:p w14:paraId="55D8C32B"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職員の任免、職階、懲戒、服務その他人事に関すること</w:t>
      </w:r>
    </w:p>
    <w:p w14:paraId="77C4199E"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公印を保管すること</w:t>
      </w:r>
    </w:p>
    <w:p w14:paraId="3917A9CD"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文書を接受し、編さんし及び保存すること</w:t>
      </w:r>
    </w:p>
    <w:p w14:paraId="5BD9EA6C"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 xml:space="preserve">  </w:t>
      </w:r>
      <w:r w:rsidRPr="00454E88">
        <w:rPr>
          <w:rFonts w:ascii="ＭＳ 明朝" w:eastAsia="ＭＳ 明朝" w:hAnsi="ＭＳ 明朝" w:hint="eastAsia"/>
          <w:sz w:val="22"/>
        </w:rPr>
        <w:t>行政庁等に対する認可許可の申請、届出、報告及び登記並びに建議陳情等に関すること</w:t>
      </w:r>
    </w:p>
    <w:p w14:paraId="52031FFA"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sz w:val="22"/>
        </w:rPr>
        <w:t xml:space="preserve">  </w:t>
      </w:r>
      <w:r w:rsidRPr="00454E88">
        <w:rPr>
          <w:rFonts w:ascii="ＭＳ 明朝" w:eastAsia="ＭＳ 明朝" w:hAnsi="ＭＳ 明朝" w:hint="eastAsia"/>
          <w:sz w:val="22"/>
        </w:rPr>
        <w:t>組合員及び関係団体との連絡に関すること</w:t>
      </w:r>
    </w:p>
    <w:p w14:paraId="5CEEA57E"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(8)</w:t>
      </w:r>
      <w:r>
        <w:rPr>
          <w:rFonts w:ascii="ＭＳ 明朝" w:eastAsia="ＭＳ 明朝" w:hAnsi="ＭＳ 明朝"/>
          <w:sz w:val="22"/>
        </w:rPr>
        <w:t xml:space="preserve">  </w:t>
      </w:r>
      <w:r w:rsidRPr="00454E88">
        <w:rPr>
          <w:rFonts w:ascii="ＭＳ 明朝" w:eastAsia="ＭＳ 明朝" w:hAnsi="ＭＳ 明朝" w:hint="eastAsia"/>
          <w:sz w:val="22"/>
        </w:rPr>
        <w:t>総会及び理事会等に関すること</w:t>
      </w:r>
    </w:p>
    <w:p w14:paraId="4A4FAD49"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(9)</w:t>
      </w:r>
      <w:r>
        <w:rPr>
          <w:rFonts w:ascii="ＭＳ 明朝" w:eastAsia="ＭＳ 明朝" w:hAnsi="ＭＳ 明朝"/>
          <w:sz w:val="22"/>
        </w:rPr>
        <w:t xml:space="preserve">  </w:t>
      </w:r>
      <w:r w:rsidRPr="00454E88">
        <w:rPr>
          <w:rFonts w:ascii="ＭＳ 明朝" w:eastAsia="ＭＳ 明朝" w:hAnsi="ＭＳ 明朝" w:hint="eastAsia"/>
          <w:sz w:val="22"/>
        </w:rPr>
        <w:t>事業計画の立案及び事業報告の作成に関すること</w:t>
      </w:r>
    </w:p>
    <w:p w14:paraId="6DB7B38A" w14:textId="77777777" w:rsidR="00DE2E43" w:rsidRPr="00454E88" w:rsidRDefault="00DE2E43" w:rsidP="00DE2E43">
      <w:pPr>
        <w:widowControl/>
        <w:ind w:firstLineChars="50" w:firstLine="105"/>
        <w:jc w:val="left"/>
        <w:rPr>
          <w:rFonts w:ascii="ＭＳ 明朝" w:eastAsia="ＭＳ 明朝" w:hAnsi="ＭＳ 明朝"/>
          <w:sz w:val="22"/>
        </w:rPr>
      </w:pPr>
      <w:r>
        <w:rPr>
          <w:rFonts w:ascii="ＭＳ 明朝" w:eastAsia="ＭＳ 明朝" w:hAnsi="ＭＳ 明朝" w:hint="eastAsia"/>
          <w:sz w:val="22"/>
        </w:rPr>
        <w:t>(10)</w:t>
      </w:r>
      <w:r>
        <w:rPr>
          <w:rFonts w:ascii="ＭＳ 明朝" w:eastAsia="ＭＳ 明朝" w:hAnsi="ＭＳ 明朝"/>
          <w:sz w:val="22"/>
        </w:rPr>
        <w:t xml:space="preserve">  </w:t>
      </w:r>
      <w:r w:rsidRPr="00454E88">
        <w:rPr>
          <w:rFonts w:ascii="ＭＳ 明朝" w:eastAsia="ＭＳ 明朝" w:hAnsi="ＭＳ 明朝" w:hint="eastAsia"/>
          <w:sz w:val="22"/>
        </w:rPr>
        <w:t>表彰に関すること</w:t>
      </w:r>
    </w:p>
    <w:p w14:paraId="3B6FB629" w14:textId="77777777" w:rsidR="00DE2E43" w:rsidRPr="00454E88" w:rsidRDefault="00DE2E43" w:rsidP="00DE2E43">
      <w:pPr>
        <w:widowControl/>
        <w:ind w:firstLineChars="50" w:firstLine="105"/>
        <w:jc w:val="left"/>
        <w:rPr>
          <w:rFonts w:ascii="ＭＳ 明朝" w:eastAsia="ＭＳ 明朝" w:hAnsi="ＭＳ 明朝"/>
          <w:sz w:val="22"/>
        </w:rPr>
      </w:pPr>
      <w:r>
        <w:rPr>
          <w:rFonts w:ascii="ＭＳ 明朝" w:eastAsia="ＭＳ 明朝" w:hAnsi="ＭＳ 明朝" w:hint="eastAsia"/>
          <w:sz w:val="22"/>
        </w:rPr>
        <w:t xml:space="preserve">(11)　</w:t>
      </w:r>
      <w:r w:rsidRPr="00454E88">
        <w:rPr>
          <w:rFonts w:ascii="ＭＳ 明朝" w:eastAsia="ＭＳ 明朝" w:hAnsi="ＭＳ 明朝" w:hint="eastAsia"/>
          <w:sz w:val="22"/>
        </w:rPr>
        <w:t>前各号に掲げるもののほか、他の課の所掌に属しない事務に関すること</w:t>
      </w:r>
    </w:p>
    <w:p w14:paraId="47AC14A4"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（会 計 課）</w:t>
      </w:r>
    </w:p>
    <w:p w14:paraId="2FA0B7F0"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会計課においては、次の事務を所掌する。</w:t>
      </w:r>
    </w:p>
    <w:p w14:paraId="43BD3C4B"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財産の管理に関すること</w:t>
      </w:r>
    </w:p>
    <w:p w14:paraId="4DBED55F"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金銭及び物品の出納管理に関すること</w:t>
      </w:r>
    </w:p>
    <w:p w14:paraId="2D0C8C55"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記帳・計算及び照合に関すること</w:t>
      </w:r>
    </w:p>
    <w:p w14:paraId="55706528"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資金の調達及び運用に関すること</w:t>
      </w:r>
    </w:p>
    <w:p w14:paraId="53E585EC"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(5)　</w:t>
      </w:r>
      <w:r w:rsidRPr="00454E88">
        <w:rPr>
          <w:rFonts w:ascii="ＭＳ 明朝" w:eastAsia="ＭＳ 明朝" w:hAnsi="ＭＳ 明朝" w:hint="eastAsia"/>
          <w:sz w:val="22"/>
        </w:rPr>
        <w:t>賦課金の徴収及び補助金等の受入れに関すること</w:t>
      </w:r>
    </w:p>
    <w:p w14:paraId="274F9922"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 xml:space="preserve">  </w:t>
      </w:r>
      <w:r w:rsidRPr="00454E88">
        <w:rPr>
          <w:rFonts w:ascii="ＭＳ 明朝" w:eastAsia="ＭＳ 明朝" w:hAnsi="ＭＳ 明朝" w:hint="eastAsia"/>
          <w:sz w:val="22"/>
        </w:rPr>
        <w:t>監事会に関すること</w:t>
      </w:r>
    </w:p>
    <w:p w14:paraId="33B2847F"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sz w:val="22"/>
        </w:rPr>
        <w:t xml:space="preserve">  </w:t>
      </w:r>
      <w:r w:rsidRPr="00454E88">
        <w:rPr>
          <w:rFonts w:ascii="ＭＳ 明朝" w:eastAsia="ＭＳ 明朝" w:hAnsi="ＭＳ 明朝" w:hint="eastAsia"/>
          <w:sz w:val="22"/>
        </w:rPr>
        <w:t>予算編成及び決算に関すること</w:t>
      </w:r>
    </w:p>
    <w:p w14:paraId="6291B920" w14:textId="77777777" w:rsidR="00DE2E43" w:rsidRPr="00454E88" w:rsidRDefault="00DE2E43" w:rsidP="00DE2E4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(8)　</w:t>
      </w:r>
      <w:r w:rsidRPr="00454E88">
        <w:rPr>
          <w:rFonts w:ascii="ＭＳ 明朝" w:eastAsia="ＭＳ 明朝" w:hAnsi="ＭＳ 明朝" w:hint="eastAsia"/>
          <w:sz w:val="22"/>
        </w:rPr>
        <w:t>その他会計の事務に関すること</w:t>
      </w:r>
    </w:p>
    <w:p w14:paraId="0B77FB49"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hint="eastAsia"/>
          <w:sz w:val="22"/>
        </w:rPr>
        <w:t>（○</w:t>
      </w:r>
      <w:r>
        <w:rPr>
          <w:rFonts w:ascii="ＭＳ 明朝" w:eastAsia="ＭＳ 明朝" w:hAnsi="ＭＳ 明朝" w:hint="eastAsia"/>
          <w:sz w:val="22"/>
        </w:rPr>
        <w:t xml:space="preserve"> </w:t>
      </w:r>
      <w:r w:rsidRPr="00454E88">
        <w:rPr>
          <w:rFonts w:ascii="ＭＳ 明朝" w:eastAsia="ＭＳ 明朝" w:hAnsi="ＭＳ 明朝" w:hint="eastAsia"/>
          <w:sz w:val="22"/>
        </w:rPr>
        <w:t>○</w:t>
      </w:r>
      <w:r>
        <w:rPr>
          <w:rFonts w:ascii="ＭＳ 明朝" w:eastAsia="ＭＳ 明朝" w:hAnsi="ＭＳ 明朝" w:hint="eastAsia"/>
          <w:sz w:val="22"/>
        </w:rPr>
        <w:t xml:space="preserve"> </w:t>
      </w:r>
      <w:r w:rsidRPr="00454E88">
        <w:rPr>
          <w:rFonts w:ascii="ＭＳ 明朝" w:eastAsia="ＭＳ 明朝" w:hAnsi="ＭＳ 明朝" w:hint="eastAsia"/>
          <w:sz w:val="22"/>
        </w:rPr>
        <w:t>課）</w:t>
      </w:r>
    </w:p>
    <w:p w14:paraId="14EFE043" w14:textId="77777777" w:rsidR="00DE2E43" w:rsidRPr="00454E88" w:rsidRDefault="00DE2E43" w:rsidP="00DE2E4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○○課においては、次の事務を所掌する。</w:t>
      </w:r>
    </w:p>
    <w:p w14:paraId="517B1B6B"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6CC81860" wp14:editId="535C0CEA">
                <wp:simplePos x="0" y="0"/>
                <wp:positionH relativeFrom="column">
                  <wp:posOffset>33425</wp:posOffset>
                </wp:positionH>
                <wp:positionV relativeFrom="paragraph">
                  <wp:posOffset>128527</wp:posOffset>
                </wp:positionV>
                <wp:extent cx="5943600" cy="19455"/>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43600" cy="194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CBB7C5"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65pt,10.1pt" to="470.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" strokecolor="windowText" strokeweight=".5pt">
                <v:stroke joinstyle="miter"/>
              </v:line>
            </w:pict>
          </mc:Fallback>
        </mc:AlternateContent>
      </w:r>
    </w:p>
    <w:p w14:paraId="7AD7B0BC" w14:textId="77777777" w:rsidR="00DE2E43" w:rsidRPr="00454E88" w:rsidRDefault="00DE2E43" w:rsidP="00DE2E43">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（注）所掌する事務を具体的に分類明記すること。事業の種類別に課を置くときは、適宜条文を増加すること。</w:t>
      </w:r>
    </w:p>
    <w:p w14:paraId="3FA40678" w14:textId="77777777" w:rsidR="00DE2E43" w:rsidRPr="00454E88" w:rsidRDefault="00DE2E43" w:rsidP="00DE2E43">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D685889" wp14:editId="771925FB">
                <wp:simplePos x="0" y="0"/>
                <wp:positionH relativeFrom="column">
                  <wp:posOffset>38911</wp:posOffset>
                </wp:positionH>
                <wp:positionV relativeFrom="paragraph">
                  <wp:posOffset>125825</wp:posOffset>
                </wp:positionV>
                <wp:extent cx="5943600" cy="19455"/>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943600" cy="194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5F3533"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05pt,9.9pt" to="471.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" strokecolor="windowText" strokeweight=".5pt">
                <v:stroke joinstyle="miter"/>
              </v:line>
            </w:pict>
          </mc:Fallback>
        </mc:AlternateContent>
      </w:r>
    </w:p>
    <w:p w14:paraId="12991246" w14:textId="77777777" w:rsidR="00DE2E43" w:rsidRPr="00454E88" w:rsidRDefault="00DE2E43" w:rsidP="00DE2E43">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155EB164" w14:textId="77777777" w:rsidR="00DE2E43" w:rsidRPr="00454E88" w:rsidRDefault="00DE2E43" w:rsidP="00DE2E43">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25087C57" w:rsidR="002F6FFF" w:rsidRPr="008D6F02" w:rsidRDefault="002F6FFF" w:rsidP="00B90286">
      <w:pPr>
        <w:widowControl/>
        <w:jc w:val="left"/>
        <w:rPr>
          <w:rFonts w:ascii="ＭＳ 明朝" w:eastAsia="ＭＳ 明朝" w:hAnsi="ＭＳ 明朝"/>
          <w:sz w:val="22"/>
        </w:rPr>
      </w:pPr>
    </w:p>
    <w:sectPr w:rsidR="002F6FFF" w:rsidRPr="008D6F02"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2E43"/>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2022-02-03T00:48:00Z</dcterms:created>
  <dcterms:modified xsi:type="dcterms:W3CDTF">2022-03-14T07:32:00Z</dcterms:modified>
</cp:coreProperties>
</file>